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17" w:type="dxa"/>
        <w:tblLook w:val="04A0" w:firstRow="1" w:lastRow="0" w:firstColumn="1" w:lastColumn="0" w:noHBand="0" w:noVBand="1"/>
      </w:tblPr>
      <w:tblGrid>
        <w:gridCol w:w="1003"/>
        <w:gridCol w:w="2945"/>
        <w:gridCol w:w="2748"/>
        <w:gridCol w:w="3311"/>
        <w:gridCol w:w="10"/>
      </w:tblGrid>
      <w:tr w:rsidR="004A2F52" w14:paraId="73624A79" w14:textId="77777777" w:rsidTr="007E64CF">
        <w:trPr>
          <w:trHeight w:val="444"/>
        </w:trPr>
        <w:tc>
          <w:tcPr>
            <w:tcW w:w="10017" w:type="dxa"/>
            <w:gridSpan w:val="5"/>
            <w:shd w:val="clear" w:color="auto" w:fill="DBE5F1" w:themeFill="accent1" w:themeFillTint="33"/>
            <w:vAlign w:val="center"/>
          </w:tcPr>
          <w:p w14:paraId="475718E1" w14:textId="2FD8FFE0" w:rsidR="004A2F52" w:rsidRPr="008D5AAF" w:rsidRDefault="00376DEE" w:rsidP="004A2F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CRIMINAL </w:t>
            </w:r>
            <w:r w:rsidR="008D5AAF">
              <w:rPr>
                <w:b/>
                <w:bCs/>
                <w:sz w:val="24"/>
                <w:szCs w:val="24"/>
              </w:rPr>
              <w:t xml:space="preserve">VIRTUAL COURTROOMS - WEEK </w:t>
            </w:r>
            <w:r w:rsidR="00720917">
              <w:rPr>
                <w:b/>
                <w:bCs/>
                <w:sz w:val="24"/>
                <w:szCs w:val="24"/>
              </w:rPr>
              <w:t xml:space="preserve">OF </w:t>
            </w:r>
            <w:r w:rsidR="006A3B26">
              <w:rPr>
                <w:b/>
                <w:bCs/>
                <w:sz w:val="24"/>
                <w:szCs w:val="24"/>
              </w:rPr>
              <w:t xml:space="preserve">APRIL </w:t>
            </w:r>
            <w:r w:rsidR="007D5043">
              <w:rPr>
                <w:b/>
                <w:bCs/>
                <w:sz w:val="24"/>
                <w:szCs w:val="24"/>
              </w:rPr>
              <w:t>2</w:t>
            </w:r>
            <w:r w:rsidR="00212BDF">
              <w:rPr>
                <w:b/>
                <w:bCs/>
                <w:sz w:val="24"/>
                <w:szCs w:val="24"/>
              </w:rPr>
              <w:t>7</w:t>
            </w:r>
            <w:r w:rsidR="006F5E1D">
              <w:rPr>
                <w:b/>
                <w:bCs/>
                <w:sz w:val="24"/>
                <w:szCs w:val="24"/>
              </w:rPr>
              <w:t xml:space="preserve"> </w:t>
            </w:r>
            <w:r w:rsidR="00D95723">
              <w:rPr>
                <w:b/>
                <w:bCs/>
                <w:sz w:val="24"/>
                <w:szCs w:val="24"/>
              </w:rPr>
              <w:t xml:space="preserve">– </w:t>
            </w:r>
            <w:r w:rsidR="00212BDF">
              <w:rPr>
                <w:b/>
                <w:bCs/>
                <w:sz w:val="24"/>
                <w:szCs w:val="24"/>
              </w:rPr>
              <w:t>MAY 1</w:t>
            </w:r>
            <w:r w:rsidR="006A3B26">
              <w:rPr>
                <w:b/>
                <w:bCs/>
                <w:sz w:val="24"/>
                <w:szCs w:val="24"/>
              </w:rPr>
              <w:t>,</w:t>
            </w:r>
            <w:r w:rsidR="006249F5">
              <w:rPr>
                <w:b/>
                <w:bCs/>
                <w:sz w:val="24"/>
                <w:szCs w:val="24"/>
              </w:rPr>
              <w:t xml:space="preserve"> 202</w:t>
            </w:r>
            <w:r w:rsidR="00EA4011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7E64CF" w14:paraId="5F64460B" w14:textId="77777777" w:rsidTr="007E64CF">
        <w:trPr>
          <w:gridAfter w:val="1"/>
          <w:wAfter w:w="10" w:type="dxa"/>
          <w:trHeight w:val="445"/>
        </w:trPr>
        <w:tc>
          <w:tcPr>
            <w:tcW w:w="1003" w:type="dxa"/>
            <w:shd w:val="clear" w:color="auto" w:fill="D6E3BC" w:themeFill="accent3" w:themeFillTint="66"/>
            <w:vAlign w:val="center"/>
          </w:tcPr>
          <w:p w14:paraId="1CD002E3" w14:textId="47328434" w:rsidR="004A2F52" w:rsidRPr="008D5AAF" w:rsidRDefault="004A2F52" w:rsidP="004A2F52">
            <w:pPr>
              <w:jc w:val="center"/>
              <w:rPr>
                <w:b/>
                <w:bCs/>
                <w:sz w:val="24"/>
                <w:szCs w:val="24"/>
              </w:rPr>
            </w:pPr>
            <w:r w:rsidRPr="008D5AAF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945" w:type="dxa"/>
            <w:shd w:val="clear" w:color="auto" w:fill="D6E3BC" w:themeFill="accent3" w:themeFillTint="66"/>
            <w:vAlign w:val="center"/>
          </w:tcPr>
          <w:p w14:paraId="730B8CE9" w14:textId="6D84F4EB" w:rsidR="004A2F52" w:rsidRPr="008D5AAF" w:rsidRDefault="00A955F1" w:rsidP="004A2F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Department </w:t>
            </w:r>
            <w:r w:rsidR="00B463FA">
              <w:rPr>
                <w:b/>
                <w:bCs/>
                <w:sz w:val="24"/>
                <w:szCs w:val="24"/>
              </w:rPr>
              <w:t>F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748" w:type="dxa"/>
            <w:shd w:val="clear" w:color="auto" w:fill="D6E3BC" w:themeFill="accent3" w:themeFillTint="66"/>
            <w:vAlign w:val="center"/>
          </w:tcPr>
          <w:p w14:paraId="1D29CDAB" w14:textId="1A9B01B2" w:rsidR="004A2F52" w:rsidRPr="008D5AAF" w:rsidRDefault="00A955F1" w:rsidP="004A2F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Department J </w:t>
            </w:r>
          </w:p>
        </w:tc>
        <w:tc>
          <w:tcPr>
            <w:tcW w:w="3311" w:type="dxa"/>
            <w:shd w:val="clear" w:color="auto" w:fill="D6E3BC" w:themeFill="accent3" w:themeFillTint="66"/>
            <w:vAlign w:val="center"/>
          </w:tcPr>
          <w:p w14:paraId="67C3D8E2" w14:textId="7247CBBC" w:rsidR="004A2F52" w:rsidRPr="008D5AAF" w:rsidRDefault="00A955F1" w:rsidP="004A2F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Department K </w:t>
            </w:r>
          </w:p>
        </w:tc>
      </w:tr>
      <w:tr w:rsidR="007E64CF" w14:paraId="74F66C84" w14:textId="77777777" w:rsidTr="007E64CF">
        <w:trPr>
          <w:gridAfter w:val="1"/>
          <w:wAfter w:w="10" w:type="dxa"/>
          <w:trHeight w:val="729"/>
        </w:trPr>
        <w:tc>
          <w:tcPr>
            <w:tcW w:w="1003" w:type="dxa"/>
            <w:shd w:val="clear" w:color="auto" w:fill="EAF1DD" w:themeFill="accent3" w:themeFillTint="33"/>
            <w:vAlign w:val="center"/>
          </w:tcPr>
          <w:p w14:paraId="24DFFC13" w14:textId="60B17C9D" w:rsidR="00907F23" w:rsidRPr="008D5AAF" w:rsidRDefault="006A3B26" w:rsidP="00907F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4/</w:t>
            </w:r>
            <w:r w:rsidR="007D5043">
              <w:rPr>
                <w:b/>
                <w:bCs/>
                <w:sz w:val="24"/>
                <w:szCs w:val="24"/>
              </w:rPr>
              <w:t>2</w:t>
            </w:r>
            <w:r w:rsidR="00212BDF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45" w:type="dxa"/>
            <w:shd w:val="clear" w:color="auto" w:fill="EAF1DD" w:themeFill="accent3" w:themeFillTint="33"/>
            <w:vAlign w:val="center"/>
          </w:tcPr>
          <w:p w14:paraId="3FD623D8" w14:textId="4EBB58BB" w:rsidR="00907F23" w:rsidRPr="00324D5C" w:rsidRDefault="003310A3" w:rsidP="006249F5">
            <w:pPr>
              <w:jc w:val="center"/>
            </w:pPr>
            <w:r>
              <w:t xml:space="preserve">Judge </w:t>
            </w:r>
            <w:r w:rsidR="006A3B26">
              <w:t>Howard</w:t>
            </w:r>
          </w:p>
        </w:tc>
        <w:tc>
          <w:tcPr>
            <w:tcW w:w="2748" w:type="dxa"/>
            <w:shd w:val="clear" w:color="auto" w:fill="EAF1DD" w:themeFill="accent3" w:themeFillTint="33"/>
            <w:vAlign w:val="center"/>
          </w:tcPr>
          <w:p w14:paraId="1529DF20" w14:textId="12D34EBC" w:rsidR="009E3D08" w:rsidRPr="00376DEE" w:rsidRDefault="003310A3" w:rsidP="006249F5">
            <w:pPr>
              <w:jc w:val="center"/>
            </w:pPr>
            <w:r>
              <w:t>Judge Simmons</w:t>
            </w:r>
            <w:r w:rsidR="000F1958">
              <w:t xml:space="preserve"> </w:t>
            </w:r>
          </w:p>
        </w:tc>
        <w:tc>
          <w:tcPr>
            <w:tcW w:w="3311" w:type="dxa"/>
            <w:shd w:val="clear" w:color="auto" w:fill="EAF1DD" w:themeFill="accent3" w:themeFillTint="33"/>
            <w:vAlign w:val="center"/>
          </w:tcPr>
          <w:p w14:paraId="0261974F" w14:textId="1F880AE4" w:rsidR="00080291" w:rsidRPr="00376DEE" w:rsidRDefault="00C3305B" w:rsidP="00C3305B">
            <w:pPr>
              <w:jc w:val="center"/>
            </w:pPr>
            <w:r>
              <w:t xml:space="preserve"> </w:t>
            </w:r>
            <w:r w:rsidR="00080291">
              <w:t xml:space="preserve">Judge </w:t>
            </w:r>
            <w:r>
              <w:t>Murphy</w:t>
            </w:r>
          </w:p>
        </w:tc>
      </w:tr>
      <w:tr w:rsidR="007E64CF" w14:paraId="7850C6F2" w14:textId="77777777" w:rsidTr="007E64CF">
        <w:trPr>
          <w:gridAfter w:val="1"/>
          <w:wAfter w:w="10" w:type="dxa"/>
          <w:trHeight w:val="729"/>
        </w:trPr>
        <w:tc>
          <w:tcPr>
            <w:tcW w:w="1003" w:type="dxa"/>
            <w:shd w:val="clear" w:color="auto" w:fill="FFFFFF" w:themeFill="background1"/>
            <w:vAlign w:val="center"/>
          </w:tcPr>
          <w:p w14:paraId="2CADF459" w14:textId="593D547F" w:rsidR="00A955F1" w:rsidRPr="008D5AAF" w:rsidRDefault="006A3B26" w:rsidP="00A955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4/</w:t>
            </w:r>
            <w:r w:rsidR="007D5043">
              <w:rPr>
                <w:b/>
                <w:bCs/>
                <w:sz w:val="24"/>
                <w:szCs w:val="24"/>
              </w:rPr>
              <w:t>2</w:t>
            </w:r>
            <w:r w:rsidR="00212BDF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945" w:type="dxa"/>
            <w:shd w:val="clear" w:color="auto" w:fill="FFFFFF" w:themeFill="background1"/>
            <w:vAlign w:val="center"/>
          </w:tcPr>
          <w:p w14:paraId="2883D692" w14:textId="0C3FA95D" w:rsidR="00D95723" w:rsidRDefault="006A3B26" w:rsidP="006249F5">
            <w:pPr>
              <w:jc w:val="center"/>
            </w:pPr>
            <w:r>
              <w:t xml:space="preserve"> Judge Howard</w:t>
            </w:r>
          </w:p>
        </w:tc>
        <w:tc>
          <w:tcPr>
            <w:tcW w:w="2748" w:type="dxa"/>
            <w:shd w:val="clear" w:color="auto" w:fill="FFFFFF" w:themeFill="background1"/>
            <w:vAlign w:val="center"/>
          </w:tcPr>
          <w:p w14:paraId="64CB6984" w14:textId="6FCAEFEE" w:rsidR="00B2473E" w:rsidRPr="00324D5C" w:rsidRDefault="006A3B26" w:rsidP="006249F5">
            <w:pPr>
              <w:jc w:val="center"/>
            </w:pPr>
            <w:r>
              <w:t xml:space="preserve">Judge Simmons </w:t>
            </w:r>
          </w:p>
        </w:tc>
        <w:tc>
          <w:tcPr>
            <w:tcW w:w="3311" w:type="dxa"/>
            <w:shd w:val="clear" w:color="auto" w:fill="FFFFFF" w:themeFill="background1"/>
            <w:vAlign w:val="center"/>
          </w:tcPr>
          <w:p w14:paraId="6A9BDBEB" w14:textId="50883C48" w:rsidR="00A955F1" w:rsidRDefault="006A3B26" w:rsidP="00FD665F">
            <w:pPr>
              <w:jc w:val="center"/>
            </w:pPr>
            <w:r>
              <w:t xml:space="preserve"> Judge Murphy</w:t>
            </w:r>
          </w:p>
        </w:tc>
      </w:tr>
      <w:tr w:rsidR="007E64CF" w14:paraId="4A2D5DD4" w14:textId="77777777" w:rsidTr="007E64CF">
        <w:trPr>
          <w:gridAfter w:val="1"/>
          <w:wAfter w:w="10" w:type="dxa"/>
          <w:trHeight w:val="729"/>
        </w:trPr>
        <w:tc>
          <w:tcPr>
            <w:tcW w:w="1003" w:type="dxa"/>
            <w:shd w:val="clear" w:color="auto" w:fill="EAF1DD" w:themeFill="accent3" w:themeFillTint="33"/>
            <w:vAlign w:val="center"/>
          </w:tcPr>
          <w:p w14:paraId="4DED266D" w14:textId="390F6EB0" w:rsidR="00A955F1" w:rsidRPr="008D5AAF" w:rsidRDefault="00B96132" w:rsidP="00A955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4/</w:t>
            </w:r>
            <w:r w:rsidR="007D5043">
              <w:rPr>
                <w:b/>
                <w:bCs/>
                <w:sz w:val="24"/>
                <w:szCs w:val="24"/>
              </w:rPr>
              <w:t>2</w:t>
            </w:r>
            <w:r w:rsidR="00212BDF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945" w:type="dxa"/>
            <w:shd w:val="clear" w:color="auto" w:fill="EAF1DD" w:themeFill="accent3" w:themeFillTint="33"/>
            <w:vAlign w:val="center"/>
          </w:tcPr>
          <w:p w14:paraId="03497713" w14:textId="7E88198D" w:rsidR="00B2473E" w:rsidRDefault="003310A3" w:rsidP="006F5E1D">
            <w:r>
              <w:t xml:space="preserve"> </w:t>
            </w:r>
          </w:p>
          <w:p w14:paraId="0094928A" w14:textId="5F59EB7C" w:rsidR="003310A3" w:rsidRDefault="006A3B26" w:rsidP="00B96132">
            <w:pPr>
              <w:jc w:val="center"/>
            </w:pPr>
            <w:r>
              <w:t xml:space="preserve">Judge Howard </w:t>
            </w:r>
          </w:p>
          <w:p w14:paraId="1DE80ED3" w14:textId="729B1C47" w:rsidR="006F5E1D" w:rsidRDefault="006F5E1D" w:rsidP="008D533C">
            <w:pPr>
              <w:jc w:val="center"/>
            </w:pPr>
          </w:p>
        </w:tc>
        <w:tc>
          <w:tcPr>
            <w:tcW w:w="2748" w:type="dxa"/>
            <w:shd w:val="clear" w:color="auto" w:fill="EAF1DD" w:themeFill="accent3" w:themeFillTint="33"/>
            <w:vAlign w:val="center"/>
          </w:tcPr>
          <w:p w14:paraId="6A8D655A" w14:textId="27FF2BDE" w:rsidR="00A955F1" w:rsidRDefault="00EA4011" w:rsidP="00D0023D">
            <w:pPr>
              <w:jc w:val="center"/>
            </w:pPr>
            <w:r>
              <w:t xml:space="preserve">Judge Simmons </w:t>
            </w:r>
          </w:p>
        </w:tc>
        <w:tc>
          <w:tcPr>
            <w:tcW w:w="3311" w:type="dxa"/>
            <w:shd w:val="clear" w:color="auto" w:fill="EAF1DD" w:themeFill="accent3" w:themeFillTint="33"/>
            <w:vAlign w:val="center"/>
          </w:tcPr>
          <w:p w14:paraId="4D763072" w14:textId="66EF51B0" w:rsidR="00B2473E" w:rsidRDefault="00EA4011" w:rsidP="00B2473E">
            <w:pPr>
              <w:jc w:val="center"/>
            </w:pPr>
            <w:r>
              <w:t xml:space="preserve">Judge Murphy </w:t>
            </w:r>
          </w:p>
        </w:tc>
      </w:tr>
      <w:tr w:rsidR="00A955F1" w14:paraId="3AE7E8F5" w14:textId="77777777" w:rsidTr="007E64CF">
        <w:trPr>
          <w:gridAfter w:val="1"/>
          <w:wAfter w:w="10" w:type="dxa"/>
          <w:trHeight w:val="729"/>
        </w:trPr>
        <w:tc>
          <w:tcPr>
            <w:tcW w:w="1003" w:type="dxa"/>
            <w:vAlign w:val="center"/>
          </w:tcPr>
          <w:p w14:paraId="497574BE" w14:textId="16F49CF1" w:rsidR="00A955F1" w:rsidRPr="008D5AAF" w:rsidRDefault="009A2578" w:rsidP="00A955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  <w:r w:rsidR="00B96132">
              <w:rPr>
                <w:b/>
                <w:bCs/>
                <w:sz w:val="24"/>
                <w:szCs w:val="24"/>
              </w:rPr>
              <w:t>4/</w:t>
            </w:r>
            <w:r w:rsidR="007D5043">
              <w:rPr>
                <w:b/>
                <w:bCs/>
                <w:sz w:val="24"/>
                <w:szCs w:val="24"/>
              </w:rPr>
              <w:t>3</w:t>
            </w:r>
            <w:r w:rsidR="00212BDF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45" w:type="dxa"/>
            <w:vAlign w:val="center"/>
          </w:tcPr>
          <w:p w14:paraId="3A0C77FD" w14:textId="23E50B5A" w:rsidR="00A955F1" w:rsidRDefault="006A3B26" w:rsidP="006249F5">
            <w:pPr>
              <w:jc w:val="center"/>
            </w:pPr>
            <w:r>
              <w:t xml:space="preserve"> Judge Howard</w:t>
            </w:r>
          </w:p>
        </w:tc>
        <w:tc>
          <w:tcPr>
            <w:tcW w:w="2748" w:type="dxa"/>
            <w:vAlign w:val="center"/>
          </w:tcPr>
          <w:p w14:paraId="0B63EC05" w14:textId="373B8B56" w:rsidR="00B2473E" w:rsidRDefault="00EA4011" w:rsidP="006249F5">
            <w:pPr>
              <w:jc w:val="center"/>
            </w:pPr>
            <w:r>
              <w:t xml:space="preserve"> Judge Simmons</w:t>
            </w:r>
          </w:p>
        </w:tc>
        <w:tc>
          <w:tcPr>
            <w:tcW w:w="3311" w:type="dxa"/>
            <w:vAlign w:val="center"/>
          </w:tcPr>
          <w:p w14:paraId="13623DC2" w14:textId="7886AB33" w:rsidR="009607EC" w:rsidRDefault="006249F5" w:rsidP="00FD665F">
            <w:pPr>
              <w:jc w:val="center"/>
            </w:pPr>
            <w:r>
              <w:t>Judge Murphy</w:t>
            </w:r>
          </w:p>
        </w:tc>
      </w:tr>
      <w:tr w:rsidR="007E64CF" w14:paraId="65B8DE45" w14:textId="77777777" w:rsidTr="007E64CF">
        <w:trPr>
          <w:gridAfter w:val="1"/>
          <w:wAfter w:w="10" w:type="dxa"/>
          <w:trHeight w:val="729"/>
        </w:trPr>
        <w:tc>
          <w:tcPr>
            <w:tcW w:w="1003" w:type="dxa"/>
            <w:shd w:val="clear" w:color="auto" w:fill="EAF1DD" w:themeFill="accent3" w:themeFillTint="33"/>
            <w:vAlign w:val="center"/>
          </w:tcPr>
          <w:p w14:paraId="6DE0E2A8" w14:textId="529BF5BB" w:rsidR="00A955F1" w:rsidRPr="008D5AAF" w:rsidRDefault="00212BDF" w:rsidP="00A955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5/1</w:t>
            </w:r>
          </w:p>
        </w:tc>
        <w:tc>
          <w:tcPr>
            <w:tcW w:w="2945" w:type="dxa"/>
            <w:shd w:val="clear" w:color="auto" w:fill="EAF1DD" w:themeFill="accent3" w:themeFillTint="33"/>
            <w:vAlign w:val="center"/>
          </w:tcPr>
          <w:p w14:paraId="67643732" w14:textId="48F18A33" w:rsidR="00A955F1" w:rsidRDefault="006A3B26" w:rsidP="006249F5">
            <w:pPr>
              <w:jc w:val="center"/>
            </w:pPr>
            <w:r>
              <w:t xml:space="preserve"> Judge Howard</w:t>
            </w:r>
          </w:p>
        </w:tc>
        <w:tc>
          <w:tcPr>
            <w:tcW w:w="2748" w:type="dxa"/>
            <w:shd w:val="clear" w:color="auto" w:fill="EAF1DD" w:themeFill="accent3" w:themeFillTint="33"/>
            <w:vAlign w:val="center"/>
          </w:tcPr>
          <w:p w14:paraId="2EF87224" w14:textId="77777777" w:rsidR="0091420A" w:rsidRDefault="0091420A" w:rsidP="006249F5">
            <w:pPr>
              <w:jc w:val="center"/>
            </w:pPr>
            <w:r>
              <w:t xml:space="preserve">Judge Murphy </w:t>
            </w:r>
          </w:p>
          <w:p w14:paraId="0AA67639" w14:textId="5AF61E62" w:rsidR="00837049" w:rsidRDefault="0091420A" w:rsidP="006249F5">
            <w:pPr>
              <w:jc w:val="center"/>
            </w:pPr>
            <w:r>
              <w:t>presiding in Dept. K</w:t>
            </w:r>
            <w:r w:rsidR="00EA4011">
              <w:t xml:space="preserve"> </w:t>
            </w:r>
          </w:p>
        </w:tc>
        <w:tc>
          <w:tcPr>
            <w:tcW w:w="3311" w:type="dxa"/>
            <w:shd w:val="clear" w:color="auto" w:fill="EAF1DD" w:themeFill="accent3" w:themeFillTint="33"/>
            <w:vAlign w:val="center"/>
          </w:tcPr>
          <w:p w14:paraId="2F122241" w14:textId="2249CDB9" w:rsidR="00051595" w:rsidRDefault="006249F5" w:rsidP="00FD665F">
            <w:pPr>
              <w:jc w:val="center"/>
            </w:pPr>
            <w:r>
              <w:t>Judge Murphy</w:t>
            </w:r>
          </w:p>
        </w:tc>
      </w:tr>
    </w:tbl>
    <w:p w14:paraId="65E2A1F9" w14:textId="30EF1069" w:rsidR="00A44878" w:rsidRDefault="009E4669" w:rsidP="003F351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93645">
        <w:rPr>
          <w:rFonts w:ascii="Times New Roman" w:hAnsi="Times New Roman" w:cs="Times New Roman"/>
          <w:b/>
          <w:bCs/>
          <w:sz w:val="24"/>
          <w:szCs w:val="24"/>
        </w:rPr>
        <w:t>NOTE</w:t>
      </w:r>
      <w:r w:rsidR="00550207" w:rsidRPr="00E9364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E9364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F351B">
        <w:rPr>
          <w:rFonts w:ascii="Times New Roman" w:hAnsi="Times New Roman" w:cs="Times New Roman"/>
          <w:b/>
          <w:bCs/>
          <w:sz w:val="24"/>
          <w:szCs w:val="24"/>
        </w:rPr>
        <w:t xml:space="preserve">Courtroom M calendar will be heard on the </w:t>
      </w:r>
      <w:r w:rsidR="007D5043">
        <w:rPr>
          <w:rFonts w:ascii="Times New Roman" w:hAnsi="Times New Roman" w:cs="Times New Roman"/>
          <w:b/>
          <w:bCs/>
          <w:sz w:val="24"/>
          <w:szCs w:val="24"/>
        </w:rPr>
        <w:t>Courtroom</w:t>
      </w:r>
      <w:r w:rsidR="003F351B">
        <w:rPr>
          <w:rFonts w:ascii="Times New Roman" w:hAnsi="Times New Roman" w:cs="Times New Roman"/>
          <w:b/>
          <w:bCs/>
          <w:sz w:val="24"/>
          <w:szCs w:val="24"/>
        </w:rPr>
        <w:t xml:space="preserve"> M Zoom link.</w:t>
      </w:r>
    </w:p>
    <w:p w14:paraId="6D4073EF" w14:textId="30A956AC" w:rsidR="001E65D8" w:rsidRPr="00BB78BE" w:rsidRDefault="001E65D8" w:rsidP="00374E48">
      <w:pPr>
        <w:spacing w:before="80" w:after="12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b/>
          <w:bCs/>
          <w:sz w:val="28"/>
          <w:szCs w:val="28"/>
        </w:rPr>
        <w:t>If you are unable to join by video</w:t>
      </w:r>
      <w:r w:rsidR="00011ED5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you may join by phone </w:t>
      </w:r>
      <w:r w:rsidR="007D5043">
        <w:rPr>
          <w:b/>
          <w:bCs/>
          <w:sz w:val="28"/>
          <w:szCs w:val="28"/>
        </w:rPr>
        <w:t xml:space="preserve">by </w:t>
      </w:r>
      <w:r>
        <w:rPr>
          <w:b/>
          <w:bCs/>
          <w:sz w:val="28"/>
          <w:szCs w:val="28"/>
        </w:rPr>
        <w:t xml:space="preserve">calling (669) 254-5252 and </w:t>
      </w:r>
      <w:r w:rsidR="007D5043">
        <w:rPr>
          <w:b/>
          <w:bCs/>
          <w:sz w:val="28"/>
          <w:szCs w:val="28"/>
        </w:rPr>
        <w:t>entering</w:t>
      </w:r>
      <w:r>
        <w:rPr>
          <w:b/>
          <w:bCs/>
          <w:sz w:val="28"/>
          <w:szCs w:val="28"/>
        </w:rPr>
        <w:t xml:space="preserve"> the </w:t>
      </w:r>
      <w:r w:rsidR="003F351B">
        <w:rPr>
          <w:b/>
          <w:bCs/>
          <w:sz w:val="28"/>
          <w:szCs w:val="28"/>
        </w:rPr>
        <w:t xml:space="preserve">meeting </w:t>
      </w:r>
      <w:r>
        <w:rPr>
          <w:b/>
          <w:bCs/>
          <w:sz w:val="28"/>
          <w:szCs w:val="28"/>
        </w:rPr>
        <w:t xml:space="preserve">ID and </w:t>
      </w:r>
      <w:r w:rsidR="003F351B">
        <w:rPr>
          <w:b/>
          <w:bCs/>
          <w:sz w:val="28"/>
          <w:szCs w:val="28"/>
        </w:rPr>
        <w:t>p</w:t>
      </w:r>
      <w:r>
        <w:rPr>
          <w:b/>
          <w:bCs/>
          <w:sz w:val="28"/>
          <w:szCs w:val="28"/>
        </w:rPr>
        <w:t>asscode provided</w:t>
      </w:r>
      <w:r w:rsidR="003F351B">
        <w:rPr>
          <w:b/>
          <w:bCs/>
          <w:sz w:val="28"/>
          <w:szCs w:val="28"/>
        </w:rPr>
        <w:t xml:space="preserve"> below</w:t>
      </w:r>
      <w:r>
        <w:rPr>
          <w:b/>
          <w:bCs/>
          <w:sz w:val="28"/>
          <w:szCs w:val="28"/>
        </w:rPr>
        <w:t>.</w:t>
      </w:r>
    </w:p>
    <w:tbl>
      <w:tblPr>
        <w:tblStyle w:val="TableGrid"/>
        <w:tblW w:w="10063" w:type="dxa"/>
        <w:tblLook w:val="04A0" w:firstRow="1" w:lastRow="0" w:firstColumn="1" w:lastColumn="0" w:noHBand="0" w:noVBand="1"/>
      </w:tblPr>
      <w:tblGrid>
        <w:gridCol w:w="4045"/>
        <w:gridCol w:w="6018"/>
      </w:tblGrid>
      <w:tr w:rsidR="00AD0214" w:rsidRPr="008D5AAF" w14:paraId="1F25AAEE" w14:textId="77777777" w:rsidTr="001E65D8">
        <w:trPr>
          <w:trHeight w:val="439"/>
        </w:trPr>
        <w:tc>
          <w:tcPr>
            <w:tcW w:w="10063" w:type="dxa"/>
            <w:gridSpan w:val="2"/>
            <w:shd w:val="clear" w:color="auto" w:fill="DBE5F1" w:themeFill="accent1" w:themeFillTint="33"/>
            <w:vAlign w:val="center"/>
          </w:tcPr>
          <w:p w14:paraId="31623205" w14:textId="6352CD69" w:rsidR="00AD0214" w:rsidRPr="008D5AAF" w:rsidRDefault="00AD0214" w:rsidP="005B7839">
            <w:pPr>
              <w:jc w:val="center"/>
              <w:rPr>
                <w:b/>
                <w:bCs/>
                <w:sz w:val="24"/>
                <w:szCs w:val="24"/>
              </w:rPr>
            </w:pPr>
            <w:r w:rsidRPr="008D5AAF">
              <w:rPr>
                <w:b/>
                <w:bCs/>
                <w:sz w:val="24"/>
                <w:szCs w:val="24"/>
              </w:rPr>
              <w:t xml:space="preserve">ZOOM LINKS </w:t>
            </w:r>
          </w:p>
        </w:tc>
      </w:tr>
      <w:tr w:rsidR="00AD0214" w:rsidRPr="008D5AAF" w14:paraId="55DDEAF8" w14:textId="77777777" w:rsidTr="001E65D8">
        <w:trPr>
          <w:trHeight w:val="586"/>
        </w:trPr>
        <w:tc>
          <w:tcPr>
            <w:tcW w:w="4045" w:type="dxa"/>
            <w:shd w:val="clear" w:color="auto" w:fill="D6E3BC" w:themeFill="accent3" w:themeFillTint="66"/>
            <w:vAlign w:val="center"/>
          </w:tcPr>
          <w:p w14:paraId="031B4062" w14:textId="77777777" w:rsidR="00AD0214" w:rsidRPr="008D5AAF" w:rsidRDefault="00AD0214" w:rsidP="005B7839">
            <w:pPr>
              <w:jc w:val="center"/>
              <w:rPr>
                <w:b/>
                <w:bCs/>
                <w:sz w:val="24"/>
                <w:szCs w:val="24"/>
              </w:rPr>
            </w:pPr>
            <w:r w:rsidRPr="008D5AAF">
              <w:rPr>
                <w:b/>
                <w:bCs/>
                <w:sz w:val="24"/>
                <w:szCs w:val="24"/>
              </w:rPr>
              <w:t>Virtual Courtrooms</w:t>
            </w:r>
          </w:p>
        </w:tc>
        <w:tc>
          <w:tcPr>
            <w:tcW w:w="6018" w:type="dxa"/>
            <w:shd w:val="clear" w:color="auto" w:fill="D6E3BC" w:themeFill="accent3" w:themeFillTint="66"/>
            <w:vAlign w:val="center"/>
          </w:tcPr>
          <w:p w14:paraId="4781B3DC" w14:textId="77777777" w:rsidR="00AD0214" w:rsidRPr="008D5AAF" w:rsidRDefault="00AD0214" w:rsidP="005B7839">
            <w:pPr>
              <w:jc w:val="center"/>
              <w:rPr>
                <w:b/>
                <w:bCs/>
                <w:sz w:val="24"/>
                <w:szCs w:val="24"/>
              </w:rPr>
            </w:pPr>
            <w:r w:rsidRPr="008D5AAF">
              <w:rPr>
                <w:b/>
                <w:bCs/>
                <w:sz w:val="24"/>
                <w:szCs w:val="24"/>
              </w:rPr>
              <w:t>Connection Information</w:t>
            </w:r>
          </w:p>
        </w:tc>
      </w:tr>
      <w:tr w:rsidR="00AD0214" w14:paraId="1095D27E" w14:textId="77777777" w:rsidTr="001E65D8">
        <w:trPr>
          <w:trHeight w:hRule="exact" w:val="1319"/>
        </w:trPr>
        <w:tc>
          <w:tcPr>
            <w:tcW w:w="4045" w:type="dxa"/>
            <w:shd w:val="clear" w:color="auto" w:fill="EAF1DD" w:themeFill="accent3" w:themeFillTint="33"/>
            <w:vAlign w:val="center"/>
          </w:tcPr>
          <w:p w14:paraId="42D1B0B5" w14:textId="58FB6AF7" w:rsidR="00AD0214" w:rsidRPr="008D5AAF" w:rsidRDefault="00A955F1" w:rsidP="005B783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Courtroom F</w:t>
            </w:r>
          </w:p>
        </w:tc>
        <w:tc>
          <w:tcPr>
            <w:tcW w:w="6018" w:type="dxa"/>
            <w:shd w:val="clear" w:color="auto" w:fill="EAF1DD" w:themeFill="accent3" w:themeFillTint="33"/>
            <w:vAlign w:val="center"/>
          </w:tcPr>
          <w:p w14:paraId="0D49495E" w14:textId="336F73BE" w:rsidR="00A955F1" w:rsidRPr="00B209E1" w:rsidRDefault="00B209E1" w:rsidP="00A955F1">
            <w:pPr>
              <w:rPr>
                <w:rStyle w:val="Hyperlink"/>
              </w:rPr>
            </w:pPr>
            <w:r>
              <w:rPr>
                <w:sz w:val="24"/>
                <w:szCs w:val="24"/>
              </w:rPr>
              <w:fldChar w:fldCharType="begin"/>
            </w:r>
            <w:r w:rsidR="00D70AEE">
              <w:rPr>
                <w:sz w:val="24"/>
                <w:szCs w:val="24"/>
              </w:rPr>
              <w:instrText>HYPERLINK "https://marin-courts-ca-gov.zoomgov.com/j/1600402105?pwd=zeKk6Y0ayTl1IsfsNmiIYcvUZSSQHO.1" \l "success"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A955F1" w:rsidRPr="00B209E1">
              <w:rPr>
                <w:rStyle w:val="Hyperlink"/>
                <w:sz w:val="24"/>
                <w:szCs w:val="24"/>
              </w:rPr>
              <w:t>Zoom link Courtroom F 1</w:t>
            </w:r>
            <w:r w:rsidRPr="00B209E1">
              <w:rPr>
                <w:rStyle w:val="Hyperlink"/>
                <w:sz w:val="24"/>
                <w:szCs w:val="24"/>
              </w:rPr>
              <w:t>60 040 2105</w:t>
            </w:r>
            <w:r w:rsidR="00A955F1" w:rsidRPr="00B209E1">
              <w:rPr>
                <w:rStyle w:val="Hyperlink"/>
                <w:sz w:val="24"/>
                <w:szCs w:val="24"/>
              </w:rPr>
              <w:t xml:space="preserve"> passcode </w:t>
            </w:r>
            <w:r w:rsidRPr="00B209E1">
              <w:rPr>
                <w:rStyle w:val="Hyperlink"/>
                <w:sz w:val="24"/>
                <w:szCs w:val="24"/>
              </w:rPr>
              <w:t>138587</w:t>
            </w:r>
          </w:p>
          <w:p w14:paraId="4F9064E1" w14:textId="1A362437" w:rsidR="00A955F1" w:rsidRPr="005621FC" w:rsidRDefault="00B209E1" w:rsidP="00A955F1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fldChar w:fldCharType="end"/>
            </w:r>
          </w:p>
          <w:p w14:paraId="717ADB62" w14:textId="35FED041" w:rsidR="00A955F1" w:rsidRDefault="00A955F1" w:rsidP="00A955F1">
            <w:r>
              <w:t xml:space="preserve">Meeting ID: </w:t>
            </w:r>
            <w:r w:rsidR="00B209E1">
              <w:t>160 040 2105</w:t>
            </w:r>
          </w:p>
          <w:p w14:paraId="113F4207" w14:textId="2838127A" w:rsidR="00A955F1" w:rsidRDefault="00A955F1" w:rsidP="00A955F1">
            <w:r>
              <w:t xml:space="preserve">  Passcode: </w:t>
            </w:r>
            <w:r w:rsidR="00B209E1">
              <w:t>138587</w:t>
            </w:r>
          </w:p>
          <w:p w14:paraId="53056238" w14:textId="77777777" w:rsidR="00AD0214" w:rsidRDefault="00AD0214" w:rsidP="005B7839"/>
        </w:tc>
      </w:tr>
      <w:tr w:rsidR="00AD0214" w14:paraId="6BE4A1A4" w14:textId="77777777" w:rsidTr="001E65D8">
        <w:trPr>
          <w:trHeight w:hRule="exact" w:val="1319"/>
        </w:trPr>
        <w:tc>
          <w:tcPr>
            <w:tcW w:w="4045" w:type="dxa"/>
            <w:vAlign w:val="center"/>
          </w:tcPr>
          <w:p w14:paraId="753F8D15" w14:textId="1F027E4E" w:rsidR="00A955F1" w:rsidRPr="008D5AAF" w:rsidRDefault="00A955F1" w:rsidP="00A955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Courtroom J </w:t>
            </w:r>
          </w:p>
        </w:tc>
        <w:tc>
          <w:tcPr>
            <w:tcW w:w="6018" w:type="dxa"/>
            <w:vAlign w:val="center"/>
          </w:tcPr>
          <w:p w14:paraId="1925DB29" w14:textId="71C5AEA2" w:rsidR="007E64CF" w:rsidRPr="00B209E1" w:rsidRDefault="00B209E1" w:rsidP="007E64CF">
            <w:pPr>
              <w:rPr>
                <w:rStyle w:val="Hyperlink"/>
              </w:rPr>
            </w:pPr>
            <w:r>
              <w:fldChar w:fldCharType="begin"/>
            </w:r>
            <w:r>
              <w:instrText>HYPERLINK "https://marin-courts-ca-gov.zoomgov.com/j/1608835016?pwd=QavuEvvlZAkcMQadPik41ndp6yLcOl.1" \l "success"</w:instrText>
            </w:r>
            <w:r>
              <w:fldChar w:fldCharType="separate"/>
            </w:r>
            <w:r w:rsidR="007E64CF" w:rsidRPr="00B209E1">
              <w:rPr>
                <w:rStyle w:val="Hyperlink"/>
              </w:rPr>
              <w:t>Zoom link Courtroom J 16</w:t>
            </w:r>
            <w:r w:rsidRPr="00B209E1">
              <w:rPr>
                <w:rStyle w:val="Hyperlink"/>
              </w:rPr>
              <w:t>0 883 5016</w:t>
            </w:r>
            <w:r w:rsidR="007E64CF" w:rsidRPr="00B209E1">
              <w:rPr>
                <w:rStyle w:val="Hyperlink"/>
              </w:rPr>
              <w:t xml:space="preserve"> passcode </w:t>
            </w:r>
            <w:r w:rsidRPr="00B209E1">
              <w:rPr>
                <w:rStyle w:val="Hyperlink"/>
              </w:rPr>
              <w:t>264642</w:t>
            </w:r>
          </w:p>
          <w:p w14:paraId="3E52D7AB" w14:textId="106F0E44" w:rsidR="007E64CF" w:rsidRDefault="00B209E1" w:rsidP="007E64CF">
            <w:r>
              <w:fldChar w:fldCharType="end"/>
            </w:r>
          </w:p>
          <w:p w14:paraId="4AC45400" w14:textId="59A69B22" w:rsidR="007E64CF" w:rsidRDefault="007E64CF" w:rsidP="007E64CF">
            <w:r>
              <w:t xml:space="preserve">Meeting ID: </w:t>
            </w:r>
            <w:r w:rsidR="00B209E1">
              <w:t>160 883 5016</w:t>
            </w:r>
          </w:p>
          <w:p w14:paraId="68D75AD7" w14:textId="2F4F1A9D" w:rsidR="007E64CF" w:rsidRDefault="007E64CF" w:rsidP="007E64CF">
            <w:r>
              <w:t xml:space="preserve">  Passcode: </w:t>
            </w:r>
            <w:r w:rsidR="00B209E1">
              <w:t>264642</w:t>
            </w:r>
          </w:p>
          <w:p w14:paraId="49CA2B1C" w14:textId="77777777" w:rsidR="00AD0214" w:rsidRDefault="00AD0214" w:rsidP="00A955F1"/>
        </w:tc>
      </w:tr>
      <w:tr w:rsidR="00AD0214" w14:paraId="1FE864BD" w14:textId="77777777" w:rsidTr="001E65D8">
        <w:trPr>
          <w:trHeight w:hRule="exact" w:val="1319"/>
        </w:trPr>
        <w:tc>
          <w:tcPr>
            <w:tcW w:w="4045" w:type="dxa"/>
            <w:shd w:val="clear" w:color="auto" w:fill="EAF1DD" w:themeFill="accent3" w:themeFillTint="33"/>
            <w:vAlign w:val="center"/>
          </w:tcPr>
          <w:p w14:paraId="2C7B54F9" w14:textId="56A10F3A" w:rsidR="00AD0214" w:rsidRPr="008D5AAF" w:rsidRDefault="00A955F1" w:rsidP="005B783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Courtroom K </w:t>
            </w:r>
          </w:p>
        </w:tc>
        <w:tc>
          <w:tcPr>
            <w:tcW w:w="6018" w:type="dxa"/>
            <w:shd w:val="clear" w:color="auto" w:fill="EAF1DD" w:themeFill="accent3" w:themeFillTint="33"/>
            <w:vAlign w:val="center"/>
          </w:tcPr>
          <w:p w14:paraId="72F654E4" w14:textId="7AB2D7E3" w:rsidR="00AD0214" w:rsidRPr="00B209E1" w:rsidRDefault="00B209E1" w:rsidP="00A955F1">
            <w:pPr>
              <w:rPr>
                <w:rStyle w:val="Hyperlink"/>
              </w:rPr>
            </w:pPr>
            <w:r>
              <w:fldChar w:fldCharType="begin"/>
            </w:r>
            <w:r>
              <w:instrText>HYPERLINK "https://marin-courts-ca-gov.zoomgov.com/j/1601525945?pwd=J0R0oaW20eelkm51DwkFCHcKR9DI9l.1" \l "success"</w:instrText>
            </w:r>
            <w:r>
              <w:fldChar w:fldCharType="separate"/>
            </w:r>
            <w:r w:rsidR="007E64CF" w:rsidRPr="00B209E1">
              <w:rPr>
                <w:rStyle w:val="Hyperlink"/>
              </w:rPr>
              <w:t xml:space="preserve">Zoom link Courtroom K </w:t>
            </w:r>
            <w:r w:rsidRPr="00B209E1">
              <w:rPr>
                <w:rStyle w:val="Hyperlink"/>
              </w:rPr>
              <w:t>160 152 5945</w:t>
            </w:r>
            <w:r w:rsidR="007E64CF" w:rsidRPr="00B209E1">
              <w:rPr>
                <w:rStyle w:val="Hyperlink"/>
              </w:rPr>
              <w:t xml:space="preserve"> passcode </w:t>
            </w:r>
            <w:r w:rsidRPr="00B209E1">
              <w:rPr>
                <w:rStyle w:val="Hyperlink"/>
              </w:rPr>
              <w:t>043023</w:t>
            </w:r>
          </w:p>
          <w:p w14:paraId="3115B946" w14:textId="4409790F" w:rsidR="007E64CF" w:rsidRDefault="00B209E1" w:rsidP="00A955F1">
            <w:r>
              <w:fldChar w:fldCharType="end"/>
            </w:r>
          </w:p>
          <w:p w14:paraId="180533F2" w14:textId="176ECE98" w:rsidR="007E64CF" w:rsidRDefault="007E64CF" w:rsidP="007E64CF">
            <w:r>
              <w:t xml:space="preserve">Meeting ID: </w:t>
            </w:r>
            <w:r w:rsidR="00B209E1">
              <w:t>160 152 5945</w:t>
            </w:r>
          </w:p>
          <w:p w14:paraId="1AA68C2E" w14:textId="6D7ADCD5" w:rsidR="007E64CF" w:rsidRDefault="007E64CF" w:rsidP="007E64CF">
            <w:r>
              <w:t xml:space="preserve">  Passcode: </w:t>
            </w:r>
            <w:r w:rsidR="00B209E1">
              <w:t>043023</w:t>
            </w:r>
          </w:p>
          <w:p w14:paraId="62B6F52B" w14:textId="239DACAE" w:rsidR="007E64CF" w:rsidRDefault="007E64CF" w:rsidP="00A955F1"/>
        </w:tc>
      </w:tr>
      <w:tr w:rsidR="001E65D8" w:rsidRPr="00D57BF5" w14:paraId="0D1D3884" w14:textId="77777777" w:rsidTr="001E65D8">
        <w:trPr>
          <w:trHeight w:val="1426"/>
        </w:trPr>
        <w:tc>
          <w:tcPr>
            <w:tcW w:w="4045" w:type="dxa"/>
          </w:tcPr>
          <w:p w14:paraId="263A17C6" w14:textId="2EBD7503" w:rsidR="001E65D8" w:rsidRDefault="001E65D8" w:rsidP="004C0D1F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Courtroom M</w:t>
            </w:r>
          </w:p>
          <w:p w14:paraId="5EEE1BDA" w14:textId="77777777" w:rsidR="006B36C3" w:rsidRDefault="001E65D8" w:rsidP="007D504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Criminal Misdemeanors </w:t>
            </w:r>
            <w:r w:rsidR="007D5043">
              <w:rPr>
                <w:rFonts w:cs="Times New Roman"/>
                <w:b/>
              </w:rPr>
              <w:t>-</w:t>
            </w:r>
            <w:r>
              <w:rPr>
                <w:rFonts w:cs="Times New Roman"/>
                <w:b/>
              </w:rPr>
              <w:t xml:space="preserve"> 1</w:t>
            </w:r>
            <w:r w:rsidRPr="00594EBF">
              <w:rPr>
                <w:rFonts w:cs="Times New Roman"/>
                <w:b/>
                <w:vertAlign w:val="superscript"/>
              </w:rPr>
              <w:t>st</w:t>
            </w:r>
            <w:r>
              <w:rPr>
                <w:rFonts w:cs="Times New Roman"/>
                <w:b/>
              </w:rPr>
              <w:t xml:space="preserve"> &amp; 3</w:t>
            </w:r>
            <w:r w:rsidRPr="00594EBF">
              <w:rPr>
                <w:rFonts w:cs="Times New Roman"/>
                <w:b/>
                <w:vertAlign w:val="superscript"/>
              </w:rPr>
              <w:t>rd</w:t>
            </w:r>
            <w:r>
              <w:rPr>
                <w:rFonts w:cs="Times New Roman"/>
                <w:b/>
              </w:rPr>
              <w:t xml:space="preserve"> Tuesday each month </w:t>
            </w:r>
            <w:r w:rsidR="004E12AE">
              <w:rPr>
                <w:rFonts w:cs="Times New Roman"/>
                <w:b/>
              </w:rPr>
              <w:t xml:space="preserve">&amp; </w:t>
            </w:r>
          </w:p>
          <w:p w14:paraId="67F6A048" w14:textId="7DA285A6" w:rsidR="004E12AE" w:rsidRPr="00D57BF5" w:rsidRDefault="004E12AE" w:rsidP="007D504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Veterans </w:t>
            </w:r>
            <w:r w:rsidR="007D5043">
              <w:rPr>
                <w:rFonts w:cs="Times New Roman"/>
                <w:b/>
              </w:rPr>
              <w:t>T</w:t>
            </w:r>
            <w:r>
              <w:rPr>
                <w:rFonts w:cs="Times New Roman"/>
                <w:b/>
              </w:rPr>
              <w:t>reatment Court</w:t>
            </w:r>
            <w:r w:rsidR="007D5043">
              <w:rPr>
                <w:rFonts w:cs="Times New Roman"/>
                <w:b/>
              </w:rPr>
              <w:t xml:space="preserve"> -</w:t>
            </w:r>
            <w:r>
              <w:rPr>
                <w:rFonts w:cs="Times New Roman"/>
                <w:b/>
              </w:rPr>
              <w:t xml:space="preserve"> 1</w:t>
            </w:r>
            <w:r w:rsidRPr="004E12AE">
              <w:rPr>
                <w:rFonts w:cs="Times New Roman"/>
                <w:b/>
                <w:vertAlign w:val="superscript"/>
              </w:rPr>
              <w:t>st</w:t>
            </w:r>
            <w:r>
              <w:rPr>
                <w:rFonts w:cs="Times New Roman"/>
                <w:b/>
              </w:rPr>
              <w:t xml:space="preserve"> Tuesday each month</w:t>
            </w:r>
          </w:p>
        </w:tc>
        <w:tc>
          <w:tcPr>
            <w:tcW w:w="6018" w:type="dxa"/>
          </w:tcPr>
          <w:p w14:paraId="6C7090C6" w14:textId="4851033B" w:rsidR="001E65D8" w:rsidRPr="00B209E1" w:rsidRDefault="00B209E1" w:rsidP="001E65D8">
            <w:pPr>
              <w:rPr>
                <w:rStyle w:val="Hyperlink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>HYPERLINK "https://marin-courts-ca-gov.zoomgov.com/j/1610184311?pwd=boWCAZ6PSBthz24dZLMK28lEx6wnox.1" \l "success"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1E65D8" w:rsidRPr="00B209E1">
              <w:rPr>
                <w:rStyle w:val="Hyperlink"/>
                <w:sz w:val="24"/>
                <w:szCs w:val="24"/>
              </w:rPr>
              <w:t>Zoom link Courtroom M 1</w:t>
            </w:r>
            <w:r w:rsidRPr="00B209E1">
              <w:rPr>
                <w:rStyle w:val="Hyperlink"/>
                <w:sz w:val="24"/>
                <w:szCs w:val="24"/>
              </w:rPr>
              <w:t>61 018 4311</w:t>
            </w:r>
            <w:r w:rsidR="001E65D8" w:rsidRPr="00B209E1">
              <w:rPr>
                <w:rStyle w:val="Hyperlink"/>
                <w:sz w:val="24"/>
                <w:szCs w:val="24"/>
              </w:rPr>
              <w:t xml:space="preserve"> passcode </w:t>
            </w:r>
            <w:r w:rsidRPr="00B209E1">
              <w:rPr>
                <w:rStyle w:val="Hyperlink"/>
                <w:sz w:val="24"/>
                <w:szCs w:val="24"/>
              </w:rPr>
              <w:t>436367</w:t>
            </w:r>
          </w:p>
          <w:p w14:paraId="1EFF9F59" w14:textId="19B4ABBB" w:rsidR="001E65D8" w:rsidRPr="00BA6D34" w:rsidRDefault="00B209E1" w:rsidP="001E65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end"/>
            </w:r>
          </w:p>
          <w:p w14:paraId="4B066895" w14:textId="5E467C55" w:rsidR="001E65D8" w:rsidRPr="007B7F52" w:rsidRDefault="001E65D8" w:rsidP="001E65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Meeting ID</w:t>
            </w:r>
            <w:r w:rsidRPr="007B7F52">
              <w:rPr>
                <w:sz w:val="22"/>
                <w:szCs w:val="22"/>
              </w:rPr>
              <w:t xml:space="preserve">: </w:t>
            </w:r>
            <w:r w:rsidR="00B209E1">
              <w:rPr>
                <w:sz w:val="22"/>
                <w:szCs w:val="22"/>
              </w:rPr>
              <w:t>161 018 4311</w:t>
            </w:r>
          </w:p>
          <w:p w14:paraId="4FE6F990" w14:textId="6EC51B9D" w:rsidR="001E65D8" w:rsidRDefault="001E65D8" w:rsidP="001E65D8">
            <w:r w:rsidRPr="007B7F52">
              <w:t>Passcode</w:t>
            </w:r>
            <w:r w:rsidR="00B209E1">
              <w:t>: 436367</w:t>
            </w:r>
          </w:p>
          <w:p w14:paraId="7B6FDA78" w14:textId="438886F5" w:rsidR="001E65D8" w:rsidRPr="00D57BF5" w:rsidRDefault="001E65D8" w:rsidP="004C0D1F">
            <w:pPr>
              <w:jc w:val="center"/>
              <w:rPr>
                <w:rFonts w:cs="Times New Roman"/>
                <w:b/>
              </w:rPr>
            </w:pPr>
          </w:p>
        </w:tc>
      </w:tr>
      <w:tr w:rsidR="001E65D8" w14:paraId="66D8215C" w14:textId="77777777" w:rsidTr="001E65D8">
        <w:trPr>
          <w:trHeight w:val="1070"/>
        </w:trPr>
        <w:tc>
          <w:tcPr>
            <w:tcW w:w="4045" w:type="dxa"/>
            <w:shd w:val="clear" w:color="auto" w:fill="92D050"/>
          </w:tcPr>
          <w:p w14:paraId="30079A76" w14:textId="77777777" w:rsidR="001E65D8" w:rsidRDefault="001E65D8" w:rsidP="004C0D1F">
            <w:pPr>
              <w:jc w:val="center"/>
              <w:rPr>
                <w:b/>
                <w:bCs/>
              </w:rPr>
            </w:pPr>
          </w:p>
          <w:p w14:paraId="1AD2C100" w14:textId="6D6AA9F9" w:rsidR="001E65D8" w:rsidRDefault="001E65D8" w:rsidP="004C0D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Courtroom N</w:t>
            </w:r>
          </w:p>
          <w:p w14:paraId="350DCA70" w14:textId="2242E516" w:rsidR="001E65D8" w:rsidRDefault="001E65D8" w:rsidP="004C0D1F">
            <w:pPr>
              <w:jc w:val="center"/>
              <w:rPr>
                <w:rFonts w:cs="Times New Roman"/>
                <w:b/>
              </w:rPr>
            </w:pPr>
            <w:r w:rsidRPr="00D57BF5">
              <w:rPr>
                <w:b/>
                <w:bCs/>
              </w:rPr>
              <w:t>Criminal</w:t>
            </w:r>
            <w:r>
              <w:rPr>
                <w:b/>
                <w:bCs/>
              </w:rPr>
              <w:t xml:space="preserve"> </w:t>
            </w:r>
            <w:r w:rsidRPr="00D57BF5">
              <w:t xml:space="preserve">8:30 a.m. </w:t>
            </w:r>
            <w:r>
              <w:t xml:space="preserve">Formerly known as </w:t>
            </w:r>
            <w:r w:rsidRPr="00D57BF5">
              <w:t>“Video Arraignment”</w:t>
            </w:r>
          </w:p>
        </w:tc>
        <w:tc>
          <w:tcPr>
            <w:tcW w:w="6018" w:type="dxa"/>
            <w:shd w:val="clear" w:color="auto" w:fill="92D050"/>
          </w:tcPr>
          <w:p w14:paraId="37F9A7EA" w14:textId="0197A058" w:rsidR="007D5043" w:rsidRDefault="00212BDF" w:rsidP="004C0D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Actual i</w:t>
            </w:r>
            <w:r w:rsidR="0088226E">
              <w:rPr>
                <w:b/>
                <w:bCs/>
              </w:rPr>
              <w:t>n-person</w:t>
            </w:r>
            <w:r w:rsidR="007D5043">
              <w:rPr>
                <w:b/>
                <w:bCs/>
              </w:rPr>
              <w:t xml:space="preserve"> appearance required by defendant and/or counsel for the initial appearance; all subsequent appearances may be made via Zoom</w:t>
            </w:r>
            <w:r w:rsidR="001E65D8" w:rsidRPr="00D57BF5">
              <w:rPr>
                <w:b/>
                <w:bCs/>
              </w:rPr>
              <w:t xml:space="preserve">. If there is no appearance made on behalf of the defendant, the matter will be added to the master calendar for the next day at 9:00 a.m. </w:t>
            </w:r>
          </w:p>
          <w:p w14:paraId="6D1C0426" w14:textId="7FAB7E2A" w:rsidR="001E65D8" w:rsidRDefault="007D5043" w:rsidP="004C0D1F">
            <w:pPr>
              <w:jc w:val="center"/>
              <w:rPr>
                <w:rFonts w:cs="Times New Roman"/>
                <w:b/>
              </w:rPr>
            </w:pPr>
            <w:r>
              <w:rPr>
                <w:b/>
                <w:bCs/>
              </w:rPr>
              <w:t>f</w:t>
            </w:r>
            <w:r w:rsidR="001E65D8" w:rsidRPr="00D57BF5">
              <w:rPr>
                <w:b/>
                <w:bCs/>
              </w:rPr>
              <w:t>or issuance of a bench warrant.</w:t>
            </w:r>
          </w:p>
        </w:tc>
      </w:tr>
    </w:tbl>
    <w:p w14:paraId="597C319F" w14:textId="0C887D74" w:rsidR="009E4669" w:rsidRDefault="009E4669" w:rsidP="00925E5F">
      <w:pPr>
        <w:rPr>
          <w:sz w:val="12"/>
          <w:szCs w:val="12"/>
        </w:rPr>
      </w:pPr>
    </w:p>
    <w:sectPr w:rsidR="009E4669" w:rsidSect="00014962">
      <w:pgSz w:w="12240" w:h="15840" w:code="1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5737A" w14:textId="77777777" w:rsidR="00A47A61" w:rsidRDefault="00A47A61" w:rsidP="00FD46DC">
      <w:pPr>
        <w:spacing w:after="0" w:line="240" w:lineRule="auto"/>
      </w:pPr>
      <w:r>
        <w:separator/>
      </w:r>
    </w:p>
  </w:endnote>
  <w:endnote w:type="continuationSeparator" w:id="0">
    <w:p w14:paraId="4DD59233" w14:textId="77777777" w:rsidR="00A47A61" w:rsidRDefault="00A47A61" w:rsidP="00FD4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6F0CB" w14:textId="77777777" w:rsidR="00A47A61" w:rsidRDefault="00A47A61" w:rsidP="00FD46DC">
      <w:pPr>
        <w:spacing w:after="0" w:line="240" w:lineRule="auto"/>
      </w:pPr>
      <w:r>
        <w:separator/>
      </w:r>
    </w:p>
  </w:footnote>
  <w:footnote w:type="continuationSeparator" w:id="0">
    <w:p w14:paraId="7995F89D" w14:textId="77777777" w:rsidR="00A47A61" w:rsidRDefault="00A47A61" w:rsidP="00FD4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A4968"/>
    <w:multiLevelType w:val="hybridMultilevel"/>
    <w:tmpl w:val="6F46590E"/>
    <w:lvl w:ilvl="0" w:tplc="A9A0EFF6">
      <w:numFmt w:val="bullet"/>
      <w:lvlText w:val=""/>
      <w:lvlJc w:val="left"/>
      <w:pPr>
        <w:ind w:left="13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4A8F0E5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64A13B7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6BD10A2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6CCE616B"/>
    <w:multiLevelType w:val="hybridMultilevel"/>
    <w:tmpl w:val="C8B66A28"/>
    <w:lvl w:ilvl="0" w:tplc="475CE084">
      <w:numFmt w:val="bullet"/>
      <w:lvlText w:val=""/>
      <w:lvlJc w:val="left"/>
      <w:pPr>
        <w:ind w:left="13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586689001">
    <w:abstractNumId w:val="0"/>
  </w:num>
  <w:num w:numId="2" w16cid:durableId="339508742">
    <w:abstractNumId w:val="4"/>
  </w:num>
  <w:num w:numId="3" w16cid:durableId="94593976">
    <w:abstractNumId w:val="1"/>
  </w:num>
  <w:num w:numId="4" w16cid:durableId="1914315724">
    <w:abstractNumId w:val="3"/>
  </w:num>
  <w:num w:numId="5" w16cid:durableId="1568414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52"/>
    <w:rsid w:val="00011ED5"/>
    <w:rsid w:val="00014962"/>
    <w:rsid w:val="000322C4"/>
    <w:rsid w:val="0004005C"/>
    <w:rsid w:val="00051595"/>
    <w:rsid w:val="00053B6F"/>
    <w:rsid w:val="0006180B"/>
    <w:rsid w:val="00062BE9"/>
    <w:rsid w:val="00065B0E"/>
    <w:rsid w:val="0007115A"/>
    <w:rsid w:val="000752F5"/>
    <w:rsid w:val="00080291"/>
    <w:rsid w:val="00094453"/>
    <w:rsid w:val="000A6F97"/>
    <w:rsid w:val="000B6481"/>
    <w:rsid w:val="000C5222"/>
    <w:rsid w:val="000D5FD7"/>
    <w:rsid w:val="000E69E3"/>
    <w:rsid w:val="000E6D4D"/>
    <w:rsid w:val="000F1958"/>
    <w:rsid w:val="000F5E30"/>
    <w:rsid w:val="00101639"/>
    <w:rsid w:val="00124907"/>
    <w:rsid w:val="001270D8"/>
    <w:rsid w:val="001855A1"/>
    <w:rsid w:val="001963A4"/>
    <w:rsid w:val="001A243A"/>
    <w:rsid w:val="001E65D8"/>
    <w:rsid w:val="001F58B2"/>
    <w:rsid w:val="00205E34"/>
    <w:rsid w:val="00212BDF"/>
    <w:rsid w:val="00284C7C"/>
    <w:rsid w:val="002A27AE"/>
    <w:rsid w:val="002C0A18"/>
    <w:rsid w:val="002D505D"/>
    <w:rsid w:val="002E0D7C"/>
    <w:rsid w:val="00324D5C"/>
    <w:rsid w:val="003310A3"/>
    <w:rsid w:val="00374E48"/>
    <w:rsid w:val="00376DEE"/>
    <w:rsid w:val="00395612"/>
    <w:rsid w:val="003974C5"/>
    <w:rsid w:val="003A2251"/>
    <w:rsid w:val="003A244F"/>
    <w:rsid w:val="003A3F31"/>
    <w:rsid w:val="003B346D"/>
    <w:rsid w:val="003B367F"/>
    <w:rsid w:val="003D58E8"/>
    <w:rsid w:val="003D6E02"/>
    <w:rsid w:val="003E4A11"/>
    <w:rsid w:val="003F351B"/>
    <w:rsid w:val="00404E55"/>
    <w:rsid w:val="004530EB"/>
    <w:rsid w:val="00453BF4"/>
    <w:rsid w:val="00463230"/>
    <w:rsid w:val="004759FF"/>
    <w:rsid w:val="00477218"/>
    <w:rsid w:val="00497D07"/>
    <w:rsid w:val="004A2F52"/>
    <w:rsid w:val="004B41BD"/>
    <w:rsid w:val="004C4DFC"/>
    <w:rsid w:val="004E12AE"/>
    <w:rsid w:val="004F225D"/>
    <w:rsid w:val="0055004E"/>
    <w:rsid w:val="00550207"/>
    <w:rsid w:val="005621FC"/>
    <w:rsid w:val="005706A6"/>
    <w:rsid w:val="00571812"/>
    <w:rsid w:val="005749B1"/>
    <w:rsid w:val="005B5346"/>
    <w:rsid w:val="005C1A92"/>
    <w:rsid w:val="006060B9"/>
    <w:rsid w:val="006249F5"/>
    <w:rsid w:val="0067638F"/>
    <w:rsid w:val="006863EC"/>
    <w:rsid w:val="006A3B26"/>
    <w:rsid w:val="006B36C3"/>
    <w:rsid w:val="006B67CB"/>
    <w:rsid w:val="006C1C37"/>
    <w:rsid w:val="006F5E1D"/>
    <w:rsid w:val="00707B20"/>
    <w:rsid w:val="00720917"/>
    <w:rsid w:val="00723698"/>
    <w:rsid w:val="00737453"/>
    <w:rsid w:val="00763FAB"/>
    <w:rsid w:val="00767C6B"/>
    <w:rsid w:val="0078588C"/>
    <w:rsid w:val="00787BDB"/>
    <w:rsid w:val="00791D06"/>
    <w:rsid w:val="007A27EB"/>
    <w:rsid w:val="007A5A5C"/>
    <w:rsid w:val="007D5043"/>
    <w:rsid w:val="007E64CF"/>
    <w:rsid w:val="007F5E82"/>
    <w:rsid w:val="00800CC7"/>
    <w:rsid w:val="008054DA"/>
    <w:rsid w:val="00817EC1"/>
    <w:rsid w:val="00817F71"/>
    <w:rsid w:val="00823C31"/>
    <w:rsid w:val="00825272"/>
    <w:rsid w:val="00837049"/>
    <w:rsid w:val="00847D37"/>
    <w:rsid w:val="0088226E"/>
    <w:rsid w:val="00893A28"/>
    <w:rsid w:val="00895BA6"/>
    <w:rsid w:val="008A40FA"/>
    <w:rsid w:val="008B446B"/>
    <w:rsid w:val="008B53D3"/>
    <w:rsid w:val="008C3114"/>
    <w:rsid w:val="008D0FF9"/>
    <w:rsid w:val="008D533C"/>
    <w:rsid w:val="008D5AAF"/>
    <w:rsid w:val="00904091"/>
    <w:rsid w:val="00906BFC"/>
    <w:rsid w:val="00907F23"/>
    <w:rsid w:val="00910D0F"/>
    <w:rsid w:val="009136E7"/>
    <w:rsid w:val="0091420A"/>
    <w:rsid w:val="00920A8E"/>
    <w:rsid w:val="0092527D"/>
    <w:rsid w:val="00925E5F"/>
    <w:rsid w:val="009302FB"/>
    <w:rsid w:val="0093291C"/>
    <w:rsid w:val="00933474"/>
    <w:rsid w:val="00935170"/>
    <w:rsid w:val="009545CC"/>
    <w:rsid w:val="009607EC"/>
    <w:rsid w:val="0096327D"/>
    <w:rsid w:val="009A2578"/>
    <w:rsid w:val="009D161C"/>
    <w:rsid w:val="009D39A9"/>
    <w:rsid w:val="009E3D08"/>
    <w:rsid w:val="009E4669"/>
    <w:rsid w:val="00A06E28"/>
    <w:rsid w:val="00A23844"/>
    <w:rsid w:val="00A44878"/>
    <w:rsid w:val="00A47A61"/>
    <w:rsid w:val="00A623B9"/>
    <w:rsid w:val="00A955F1"/>
    <w:rsid w:val="00A96BC3"/>
    <w:rsid w:val="00AD0214"/>
    <w:rsid w:val="00AD4917"/>
    <w:rsid w:val="00AD5308"/>
    <w:rsid w:val="00AE6555"/>
    <w:rsid w:val="00B13441"/>
    <w:rsid w:val="00B209E1"/>
    <w:rsid w:val="00B2473E"/>
    <w:rsid w:val="00B30415"/>
    <w:rsid w:val="00B463FA"/>
    <w:rsid w:val="00B547AA"/>
    <w:rsid w:val="00B60741"/>
    <w:rsid w:val="00B96132"/>
    <w:rsid w:val="00BA2CB9"/>
    <w:rsid w:val="00BB6E6E"/>
    <w:rsid w:val="00BB78BE"/>
    <w:rsid w:val="00BD0C79"/>
    <w:rsid w:val="00BD352D"/>
    <w:rsid w:val="00BD4006"/>
    <w:rsid w:val="00C11B0A"/>
    <w:rsid w:val="00C23F9F"/>
    <w:rsid w:val="00C3305B"/>
    <w:rsid w:val="00C428A3"/>
    <w:rsid w:val="00C43EA1"/>
    <w:rsid w:val="00C45166"/>
    <w:rsid w:val="00C513CF"/>
    <w:rsid w:val="00C75D66"/>
    <w:rsid w:val="00C932FC"/>
    <w:rsid w:val="00CB386F"/>
    <w:rsid w:val="00CD346E"/>
    <w:rsid w:val="00CF0A47"/>
    <w:rsid w:val="00D0023D"/>
    <w:rsid w:val="00D052C2"/>
    <w:rsid w:val="00D511C1"/>
    <w:rsid w:val="00D65EE3"/>
    <w:rsid w:val="00D676FA"/>
    <w:rsid w:val="00D70AEE"/>
    <w:rsid w:val="00D742F0"/>
    <w:rsid w:val="00D75335"/>
    <w:rsid w:val="00D85E3D"/>
    <w:rsid w:val="00D95723"/>
    <w:rsid w:val="00D96327"/>
    <w:rsid w:val="00DA16A6"/>
    <w:rsid w:val="00DD6521"/>
    <w:rsid w:val="00DE19A3"/>
    <w:rsid w:val="00DE7DE7"/>
    <w:rsid w:val="00DF4933"/>
    <w:rsid w:val="00E06675"/>
    <w:rsid w:val="00E105F7"/>
    <w:rsid w:val="00E57180"/>
    <w:rsid w:val="00E7299D"/>
    <w:rsid w:val="00E93645"/>
    <w:rsid w:val="00EA4011"/>
    <w:rsid w:val="00EB3AAE"/>
    <w:rsid w:val="00ED66DF"/>
    <w:rsid w:val="00EE1DBA"/>
    <w:rsid w:val="00F05D8F"/>
    <w:rsid w:val="00F136A0"/>
    <w:rsid w:val="00F36866"/>
    <w:rsid w:val="00F51BBD"/>
    <w:rsid w:val="00F57193"/>
    <w:rsid w:val="00F57377"/>
    <w:rsid w:val="00F91734"/>
    <w:rsid w:val="00FD33B1"/>
    <w:rsid w:val="00FD46DC"/>
    <w:rsid w:val="00FD665F"/>
    <w:rsid w:val="00FE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B3EE"/>
  <w15:chartTrackingRefBased/>
  <w15:docId w15:val="{0BDC0A09-C0BE-4332-AFD8-EE8C232C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2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5AA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5A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D4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6DC"/>
  </w:style>
  <w:style w:type="paragraph" w:styleId="Footer">
    <w:name w:val="footer"/>
    <w:basedOn w:val="Normal"/>
    <w:link w:val="FooterChar"/>
    <w:uiPriority w:val="99"/>
    <w:unhideWhenUsed/>
    <w:rsid w:val="00FD4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6DC"/>
  </w:style>
  <w:style w:type="paragraph" w:customStyle="1" w:styleId="Default">
    <w:name w:val="Default"/>
    <w:rsid w:val="001E65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3041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149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34EEC-491C-4E1D-8E11-5C0BBE1A3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Larson, Cathi</dc:creator>
  <cp:keywords/>
  <dc:description/>
  <cp:lastModifiedBy>Cathi Larson</cp:lastModifiedBy>
  <cp:revision>3</cp:revision>
  <cp:lastPrinted>2026-04-24T20:10:00Z</cp:lastPrinted>
  <dcterms:created xsi:type="dcterms:W3CDTF">2026-04-24T18:16:00Z</dcterms:created>
  <dcterms:modified xsi:type="dcterms:W3CDTF">2026-04-24T20:10:00Z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6724ddc7-b00c-4b1b-9930-24abf44b9390</vt:lpwstr>
  </property>
</Properties>
</file>